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Risorse umane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Ufficio Gestione economica del personale dipendente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Liquidazione trattamento fine mandato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calcolo e liquidazione del trattamento di fine rapporto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D.Lgs. 267/2000 T.U.E.L. - Decreto del Ministero dell'Interno 119/2000 - Regolamento recante norme per la determinazione della misura dell'indennita' di funzione e dei gettoni di presenza per gli amministratori locali - L. 296/2006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Economico Finanziaria Sociale SETTORE/UNITA' ORGANIZZATIVA Risorse umane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economica del personale dipendente Indirizzo:Piazza Signorelli n.1</w:t>
            </w:r>
          </w:p>
          <w:p w:rsidR="005339CB" w:rsidRDefault="009A2FA2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5339CB" w:rsidRDefault="009A2FA2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5339CB" w:rsidRDefault="009A2FA2">
            <w:pPr>
              <w:jc w:val="both"/>
            </w:pPr>
            <w:r>
              <w:rPr>
                <w:rFonts w:ascii="Arial" w:hAnsi="Arial"/>
              </w:rPr>
              <w:t>EMail:ragioneria@comune.parona.pv.it</w:t>
            </w:r>
          </w:p>
          <w:p w:rsidR="005339CB" w:rsidRDefault="009A2FA2">
            <w:pPr>
              <w:jc w:val="both"/>
            </w:pPr>
            <w:r>
              <w:rPr>
                <w:rFonts w:ascii="Arial" w:hAnsi="Arial"/>
              </w:rPr>
              <w:t>PEC:parona.comune.pv@pec.it</w:t>
            </w:r>
          </w:p>
          <w:p w:rsidR="005339CB" w:rsidRDefault="009A2FA2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923BF9" w:rsidRDefault="00923BF9" w:rsidP="00923BF9">
            <w:pPr>
              <w:jc w:val="both"/>
            </w:pPr>
            <w:bookmarkStart w:id="0" w:name="_GoBack"/>
            <w:bookmarkEnd w:id="0"/>
            <w:proofErr w:type="spellStart"/>
            <w:r>
              <w:rPr>
                <w:rFonts w:ascii="Arial" w:hAnsi="Arial"/>
              </w:rPr>
              <w:t>GiornoOrario</w:t>
            </w:r>
            <w:proofErr w:type="spellEnd"/>
          </w:p>
          <w:p w:rsidR="00923BF9" w:rsidRDefault="00923BF9" w:rsidP="00923BF9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mercoledì, venerdi'10.00 - 13.00</w:t>
            </w:r>
          </w:p>
          <w:p w:rsidR="005339CB" w:rsidRDefault="00923BF9" w:rsidP="00923BF9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Dott.ssa Pertile Samantha Piazza Signorelli n.1</w:t>
            </w:r>
          </w:p>
          <w:p w:rsidR="005339CB" w:rsidRDefault="009A2FA2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5339CB" w:rsidRDefault="009A2FA2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5339CB" w:rsidRDefault="009A2FA2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5339CB" w:rsidRDefault="009A2FA2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5339CB" w:rsidRDefault="009A2FA2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economica del personale dipendente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</w:t>
            </w:r>
            <w:r w:rsidRPr="007137E0">
              <w:rPr>
                <w:rFonts w:ascii="Arial" w:hAnsi="Arial"/>
                <w:color w:val="000000"/>
              </w:rPr>
              <w:lastRenderedPageBreak/>
              <w:t>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Nei termini fissati dallo statuto o dai regolamenti comunali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Tribunale civile competente entro i termini indicati nel provvedimento da impugnare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FE4876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339CB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3BF9"/>
    <w:rsid w:val="009257AA"/>
    <w:rsid w:val="00931954"/>
    <w:rsid w:val="009335AD"/>
    <w:rsid w:val="0097161F"/>
    <w:rsid w:val="00990DBD"/>
    <w:rsid w:val="009A2FA2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  <w:rsid w:val="00FE4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1EA603-F4CE-4F1C-BF95-4BF19720C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558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26</cp:revision>
  <cp:lastPrinted>1900-12-31T23:00:00Z</cp:lastPrinted>
  <dcterms:created xsi:type="dcterms:W3CDTF">2016-12-02T18:01:00Z</dcterms:created>
  <dcterms:modified xsi:type="dcterms:W3CDTF">2026-06-12T20:12:00Z</dcterms:modified>
</cp:coreProperties>
</file>